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36D01" w14:textId="273BF164" w:rsidR="009464C1" w:rsidRPr="00095934" w:rsidRDefault="0050111E" w:rsidP="0006736D">
      <w:pPr>
        <w:jc w:val="center"/>
        <w:rPr>
          <w:rFonts w:ascii="The Hand Extrablack" w:hAnsi="The Hand Extrablack"/>
          <w:b/>
          <w:bCs/>
          <w:sz w:val="144"/>
          <w:szCs w:val="144"/>
        </w:rPr>
      </w:pPr>
      <w:r>
        <w:rPr>
          <w:rFonts w:ascii="The Hand Extrablack" w:hAnsi="The Hand Extrablack"/>
          <w:b/>
          <w:bCs/>
          <w:noProof/>
          <w:sz w:val="144"/>
          <w:szCs w:val="144"/>
        </w:rPr>
        <w:drawing>
          <wp:anchor distT="0" distB="0" distL="114300" distR="114300" simplePos="0" relativeHeight="251670528" behindDoc="0" locked="0" layoutInCell="1" allowOverlap="1" wp14:anchorId="1E10AAED" wp14:editId="6AFD0FE3">
            <wp:simplePos x="0" y="0"/>
            <wp:positionH relativeFrom="column">
              <wp:posOffset>4667250</wp:posOffset>
            </wp:positionH>
            <wp:positionV relativeFrom="paragraph">
              <wp:posOffset>914400</wp:posOffset>
            </wp:positionV>
            <wp:extent cx="1485900" cy="1485900"/>
            <wp:effectExtent l="0" t="0" r="0" b="0"/>
            <wp:wrapNone/>
            <wp:docPr id="1232742614" name="Picture 4" descr="A qr code with a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42614" name="Picture 4" descr="A qr code with a green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r w:rsidR="00F302B3">
        <w:rPr>
          <w:noProof/>
        </w:rPr>
        <w:drawing>
          <wp:anchor distT="0" distB="0" distL="114300" distR="114300" simplePos="0" relativeHeight="251669504" behindDoc="0" locked="0" layoutInCell="1" allowOverlap="1" wp14:anchorId="4D71452E" wp14:editId="5CEB200D">
            <wp:simplePos x="0" y="0"/>
            <wp:positionH relativeFrom="column">
              <wp:posOffset>-657225</wp:posOffset>
            </wp:positionH>
            <wp:positionV relativeFrom="paragraph">
              <wp:posOffset>8239125</wp:posOffset>
            </wp:positionV>
            <wp:extent cx="2831114" cy="1337310"/>
            <wp:effectExtent l="0" t="0" r="7620" b="0"/>
            <wp:wrapNone/>
            <wp:docPr id="1638214086" name="Picture 5" descr="A group of logos with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14086" name="Picture 5" descr="A group of logos with different color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831114" cy="1337310"/>
                    </a:xfrm>
                    <a:prstGeom prst="rect">
                      <a:avLst/>
                    </a:prstGeom>
                  </pic:spPr>
                </pic:pic>
              </a:graphicData>
            </a:graphic>
            <wp14:sizeRelH relativeFrom="margin">
              <wp14:pctWidth>0</wp14:pctWidth>
            </wp14:sizeRelH>
            <wp14:sizeRelV relativeFrom="margin">
              <wp14:pctHeight>0</wp14:pctHeight>
            </wp14:sizeRelV>
          </wp:anchor>
        </w:drawing>
      </w:r>
      <w:r w:rsidR="007C403B">
        <w:rPr>
          <w:rFonts w:ascii="The Hand Extrablack" w:hAnsi="The Hand Extrablack"/>
          <w:b/>
          <w:bCs/>
          <w:noProof/>
          <w:sz w:val="144"/>
          <w:szCs w:val="144"/>
        </w:rPr>
        <w:drawing>
          <wp:anchor distT="0" distB="0" distL="114300" distR="114300" simplePos="0" relativeHeight="251660288" behindDoc="0" locked="0" layoutInCell="1" allowOverlap="1" wp14:anchorId="405A8C0F" wp14:editId="4DD0B541">
            <wp:simplePos x="0" y="0"/>
            <wp:positionH relativeFrom="page">
              <wp:posOffset>4554583</wp:posOffset>
            </wp:positionH>
            <wp:positionV relativeFrom="paragraph">
              <wp:posOffset>8134985</wp:posOffset>
            </wp:positionV>
            <wp:extent cx="2755209" cy="1452201"/>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5209" cy="1452201"/>
                    </a:xfrm>
                    <a:prstGeom prst="rect">
                      <a:avLst/>
                    </a:prstGeom>
                    <a:noFill/>
                  </pic:spPr>
                </pic:pic>
              </a:graphicData>
            </a:graphic>
            <wp14:sizeRelH relativeFrom="page">
              <wp14:pctWidth>0</wp14:pctWidth>
            </wp14:sizeRelH>
            <wp14:sizeRelV relativeFrom="page">
              <wp14:pctHeight>0</wp14:pctHeight>
            </wp14:sizeRelV>
          </wp:anchor>
        </w:drawing>
      </w:r>
      <w:r w:rsidR="007C403B">
        <w:rPr>
          <w:noProof/>
        </w:rPr>
        <mc:AlternateContent>
          <mc:Choice Requires="wps">
            <w:drawing>
              <wp:anchor distT="45720" distB="45720" distL="114300" distR="114300" simplePos="0" relativeHeight="251665408" behindDoc="0" locked="0" layoutInCell="1" allowOverlap="1" wp14:anchorId="49312B83" wp14:editId="7072AF54">
                <wp:simplePos x="0" y="0"/>
                <wp:positionH relativeFrom="margin">
                  <wp:align>left</wp:align>
                </wp:positionH>
                <wp:positionV relativeFrom="paragraph">
                  <wp:posOffset>-803910</wp:posOffset>
                </wp:positionV>
                <wp:extent cx="5596255" cy="1182413"/>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182413"/>
                        </a:xfrm>
                        <a:prstGeom prst="rect">
                          <a:avLst/>
                        </a:prstGeom>
                        <a:solidFill>
                          <a:srgbClr val="FFFFFF"/>
                        </a:solidFill>
                        <a:ln w="9525">
                          <a:noFill/>
                          <a:miter lim="800000"/>
                          <a:headEnd/>
                          <a:tailEnd/>
                        </a:ln>
                      </wps:spPr>
                      <wps:txbx>
                        <w:txbxContent>
                          <w:p w14:paraId="3ABAE99D" w14:textId="6F1908FA" w:rsidR="0007154B" w:rsidRDefault="0007154B">
                            <w:r w:rsidRPr="00095934">
                              <w:rPr>
                                <w:rFonts w:ascii="The Hand Extrablack" w:hAnsi="The Hand Extrablack"/>
                                <w:b/>
                                <w:bCs/>
                                <w:sz w:val="144"/>
                                <w:szCs w:val="144"/>
                              </w:rPr>
                              <w:t>Lancashire Young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12B83" id="_x0000_t202" coordsize="21600,21600" o:spt="202" path="m,l,21600r21600,l21600,xe">
                <v:stroke joinstyle="miter"/>
                <v:path gradientshapeok="t" o:connecttype="rect"/>
              </v:shapetype>
              <v:shape id="Text Box 2" o:spid="_x0000_s1026" type="#_x0000_t202" style="position:absolute;left:0;text-align:left;margin-left:0;margin-top:-63.3pt;width:440.65pt;height:93.1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" stroked="f">
                <v:textbox>
                  <w:txbxContent>
                    <w:p w14:paraId="3ABAE99D" w14:textId="6F1908FA" w:rsidR="0007154B" w:rsidRDefault="0007154B">
                      <w:r w:rsidRPr="00095934">
                        <w:rPr>
                          <w:rFonts w:ascii="The Hand Extrablack" w:hAnsi="The Hand Extrablack"/>
                          <w:b/>
                          <w:bCs/>
                          <w:sz w:val="144"/>
                          <w:szCs w:val="144"/>
                        </w:rPr>
                        <w:t>Lancashire Young Carers</w:t>
                      </w:r>
                    </w:p>
                  </w:txbxContent>
                </v:textbox>
                <w10:wrap anchorx="margin"/>
              </v:shape>
            </w:pict>
          </mc:Fallback>
        </mc:AlternateContent>
      </w:r>
      <w:r w:rsidR="007C403B">
        <w:rPr>
          <w:rFonts w:ascii="The Hand Extrablack" w:hAnsi="The Hand Extrablack"/>
          <w:b/>
          <w:bCs/>
          <w:noProof/>
          <w:sz w:val="144"/>
          <w:szCs w:val="144"/>
        </w:rPr>
        <w:drawing>
          <wp:anchor distT="0" distB="0" distL="114300" distR="114300" simplePos="0" relativeHeight="251662336" behindDoc="0" locked="0" layoutInCell="1" allowOverlap="1" wp14:anchorId="177BB67B" wp14:editId="2D8EE609">
            <wp:simplePos x="0" y="0"/>
            <wp:positionH relativeFrom="column">
              <wp:posOffset>-259314</wp:posOffset>
            </wp:positionH>
            <wp:positionV relativeFrom="paragraph">
              <wp:posOffset>1025057</wp:posOffset>
            </wp:positionV>
            <wp:extent cx="1162446" cy="12452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446" cy="1245224"/>
                    </a:xfrm>
                    <a:prstGeom prst="rect">
                      <a:avLst/>
                    </a:prstGeom>
                    <a:noFill/>
                  </pic:spPr>
                </pic:pic>
              </a:graphicData>
            </a:graphic>
            <wp14:sizeRelH relativeFrom="page">
              <wp14:pctWidth>0</wp14:pctWidth>
            </wp14:sizeRelH>
            <wp14:sizeRelV relativeFrom="page">
              <wp14:pctHeight>0</wp14:pctHeight>
            </wp14:sizeRelV>
          </wp:anchor>
        </w:drawing>
      </w:r>
      <w:r w:rsidR="00C16BD0">
        <w:rPr>
          <w:noProof/>
        </w:rPr>
        <mc:AlternateContent>
          <mc:Choice Requires="wps">
            <w:drawing>
              <wp:anchor distT="45720" distB="45720" distL="114300" distR="114300" simplePos="0" relativeHeight="251667456" behindDoc="0" locked="0" layoutInCell="1" allowOverlap="1" wp14:anchorId="62827193" wp14:editId="21E3CA15">
                <wp:simplePos x="0" y="0"/>
                <wp:positionH relativeFrom="column">
                  <wp:posOffset>-671830</wp:posOffset>
                </wp:positionH>
                <wp:positionV relativeFrom="paragraph">
                  <wp:posOffset>3200400</wp:posOffset>
                </wp:positionV>
                <wp:extent cx="7172960" cy="4817745"/>
                <wp:effectExtent l="19050" t="19050" r="2794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960" cy="4817745"/>
                        </a:xfrm>
                        <a:prstGeom prst="rect">
                          <a:avLst/>
                        </a:prstGeom>
                        <a:ln w="38100">
                          <a:headEnd/>
                          <a:tailEnd/>
                        </a:ln>
                      </wps:spPr>
                      <wps:style>
                        <a:lnRef idx="2">
                          <a:schemeClr val="accent6"/>
                        </a:lnRef>
                        <a:fillRef idx="1">
                          <a:schemeClr val="lt1"/>
                        </a:fillRef>
                        <a:effectRef idx="0">
                          <a:schemeClr val="accent6"/>
                        </a:effectRef>
                        <a:fontRef idx="minor">
                          <a:schemeClr val="dk1"/>
                        </a:fontRef>
                      </wps:style>
                      <wps:txbx>
                        <w:txbxContent>
                          <w:p w14:paraId="15283F0C" w14:textId="77777777" w:rsidR="005925E5" w:rsidRDefault="00617124"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We support young carers under the age of 18 who provide regular and ongoing care and emotional support to a family member who is physically or mentally ill, disabled, or misuses substances and are significantly affected by their caring role. Our young carers have a named worker who stays with them from the first point of contact, initial assessment, support and reviews. We offer one to one’s to offer support around their caring role; we support them to access services; support them to take control of their decisions and meet them where they feel comfortable to talk.</w:t>
                            </w:r>
                          </w:p>
                          <w:p w14:paraId="25360B4E" w14:textId="77777777" w:rsidR="005925E5" w:rsidRDefault="006C428C"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 xml:space="preserve">We are committed to working with all young carers across Lancashire. Our aim is to assess, support, empower and equip young carers by ensuring they are recognised as a young carer, supported to have a life outside of their caring role, </w:t>
                            </w:r>
                            <w:r w:rsidR="005C1902">
                              <w:rPr>
                                <w:rFonts w:ascii="The Hand Extrablack" w:hAnsi="The Hand Extrablack" w:cs="Tahoma"/>
                                <w:b/>
                                <w:color w:val="000000"/>
                                <w:sz w:val="36"/>
                                <w:szCs w:val="36"/>
                                <w:lang w:val="en-US"/>
                              </w:rPr>
                              <w:t xml:space="preserve">provide skills to </w:t>
                            </w:r>
                            <w:r w:rsidRPr="00DC0CA1">
                              <w:rPr>
                                <w:rFonts w:ascii="The Hand Extrablack" w:hAnsi="The Hand Extrablack" w:cs="Tahoma"/>
                                <w:b/>
                                <w:color w:val="000000"/>
                                <w:sz w:val="36"/>
                                <w:szCs w:val="36"/>
                                <w:lang w:val="en-US"/>
                              </w:rPr>
                              <w:t>improve their wellbeing and reduce the negative impact their caring role has on them.</w:t>
                            </w:r>
                            <w:r w:rsidR="006E138A" w:rsidRPr="00DC0CA1">
                              <w:rPr>
                                <w:rFonts w:ascii="The Hand Extrablack" w:hAnsi="The Hand Extrablack" w:cs="Tahoma"/>
                                <w:b/>
                                <w:color w:val="000000"/>
                                <w:sz w:val="36"/>
                                <w:szCs w:val="36"/>
                                <w:lang w:val="en-US"/>
                              </w:rPr>
                              <w:t xml:space="preserve"> </w:t>
                            </w:r>
                          </w:p>
                          <w:p w14:paraId="5C8EB431" w14:textId="0F82C57C" w:rsidR="006C428C" w:rsidRPr="00DC0CA1" w:rsidRDefault="006C428C"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 xml:space="preserve">We accept referrals from all organisations, services, schools, training providers, health, social care, and self or family referrals. Every young carer has a right to an assessment, which considers the level of caring role and the impact this has on their daily life. The assessment will enable the young carer to identify any areas of need and support. </w:t>
                            </w:r>
                          </w:p>
                          <w:p w14:paraId="16C16E97" w14:textId="0B7210F4" w:rsidR="00E930B2" w:rsidRPr="00DC0CA1" w:rsidRDefault="00E930B2" w:rsidP="00E930B2">
                            <w:pPr>
                              <w:jc w:val="center"/>
                              <w:rPr>
                                <w:rFonts w:ascii="The Hand Extrablack" w:hAnsi="The Hand Extrablack"/>
                                <w:sz w:val="36"/>
                                <w:szCs w:val="36"/>
                                <w:lang w:val="en-US"/>
                              </w:rPr>
                            </w:pPr>
                            <w:r w:rsidRPr="00DC0CA1">
                              <w:rPr>
                                <w:rFonts w:ascii="The Hand Extrablack" w:hAnsi="The Hand Extrablack"/>
                                <w:sz w:val="36"/>
                                <w:szCs w:val="36"/>
                                <w:lang w:val="en-US"/>
                              </w:rPr>
                              <w:t xml:space="preserve">For more information you can scan the QR code </w:t>
                            </w:r>
                            <w:r w:rsidR="007C403B">
                              <w:rPr>
                                <w:rFonts w:ascii="The Hand Extrablack" w:hAnsi="The Hand Extrablack"/>
                                <w:sz w:val="36"/>
                                <w:szCs w:val="36"/>
                                <w:lang w:val="en-US"/>
                              </w:rPr>
                              <w:t>above</w:t>
                            </w:r>
                            <w:r w:rsidRPr="00DC0CA1">
                              <w:rPr>
                                <w:rFonts w:ascii="The Hand Extrablack" w:hAnsi="The Hand Extrablack"/>
                                <w:sz w:val="36"/>
                                <w:szCs w:val="36"/>
                                <w:lang w:val="en-US"/>
                              </w:rPr>
                              <w:t xml:space="preserve"> or contact us on: </w:t>
                            </w:r>
                          </w:p>
                          <w:p w14:paraId="3E202DDC" w14:textId="673FD453" w:rsidR="00E930B2" w:rsidRPr="00DC0CA1" w:rsidRDefault="00E930B2" w:rsidP="00E930B2">
                            <w:pPr>
                              <w:jc w:val="center"/>
                              <w:rPr>
                                <w:rFonts w:ascii="The Hand Extrablack" w:hAnsi="The Hand Extrablack"/>
                                <w:b/>
                                <w:sz w:val="36"/>
                                <w:szCs w:val="36"/>
                              </w:rPr>
                            </w:pPr>
                            <w:r w:rsidRPr="00DC0CA1">
                              <w:rPr>
                                <w:rFonts w:ascii="The Hand Extrablack" w:hAnsi="The Hand Extrablack"/>
                                <w:b/>
                                <w:sz w:val="36"/>
                                <w:szCs w:val="36"/>
                              </w:rPr>
                              <w:t>Tel: 01772 641002</w:t>
                            </w:r>
                          </w:p>
                          <w:p w14:paraId="7650B755" w14:textId="722BC281" w:rsidR="00097075" w:rsidRPr="00DC0CA1" w:rsidRDefault="00E930B2" w:rsidP="00DC0CA1">
                            <w:pPr>
                              <w:jc w:val="center"/>
                              <w:rPr>
                                <w:rFonts w:ascii="The Hand Extrablack" w:hAnsi="The Hand Extrablack"/>
                                <w:b/>
                                <w:sz w:val="36"/>
                                <w:szCs w:val="36"/>
                              </w:rPr>
                            </w:pPr>
                            <w:r w:rsidRPr="00DC0CA1">
                              <w:rPr>
                                <w:rFonts w:ascii="The Hand Extrablack" w:hAnsi="The Hand Extrablack"/>
                                <w:b/>
                                <w:sz w:val="36"/>
                                <w:szCs w:val="36"/>
                              </w:rPr>
                              <w:t xml:space="preserve">Email: </w:t>
                            </w:r>
                            <w:hyperlink r:id="rId8" w:history="1">
                              <w:r w:rsidRPr="00DC0CA1">
                                <w:rPr>
                                  <w:rStyle w:val="Hyperlink"/>
                                  <w:rFonts w:ascii="The Hand Extrablack" w:hAnsi="The Hand Extrablack"/>
                                  <w:b/>
                                  <w:sz w:val="36"/>
                                  <w:szCs w:val="36"/>
                                </w:rPr>
                                <w:t>lancashireyoungcarers@barnardos.org.uk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27193" id="_x0000_s1027" type="#_x0000_t202" style="position:absolute;left:0;text-align:left;margin-left:-52.9pt;margin-top:252pt;width:564.8pt;height:37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" fillcolor="white [3201]" strokecolor="#70ad47 [3209]" strokeweight="3pt">
                <v:textbox>
                  <w:txbxContent>
                    <w:p w14:paraId="15283F0C" w14:textId="77777777" w:rsidR="005925E5" w:rsidRDefault="00617124"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We support young carers under the age of 18 who provide regular and ongoing care and emotional support to a family member who is physically or mentally ill, disabled, or misuses substances and are significantly affected by their caring role. Our young carers have a named worker who stays with them from the first point of contact, initial assessment, support and reviews. We offer one to one’s to offer support around their caring role; we support them to access services; support them to take control of their decisions and meet them where they feel comfortable to talk.</w:t>
                      </w:r>
                    </w:p>
                    <w:p w14:paraId="25360B4E" w14:textId="77777777" w:rsidR="005925E5" w:rsidRDefault="006C428C"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 xml:space="preserve">We are committed to working with all young carers across Lancashire. Our aim is to assess, support, empower and equip young carers by ensuring they are recognised as a young carer, supported to have a life outside of their caring role, </w:t>
                      </w:r>
                      <w:r w:rsidR="005C1902">
                        <w:rPr>
                          <w:rFonts w:ascii="The Hand Extrablack" w:hAnsi="The Hand Extrablack" w:cs="Tahoma"/>
                          <w:b/>
                          <w:color w:val="000000"/>
                          <w:sz w:val="36"/>
                          <w:szCs w:val="36"/>
                          <w:lang w:val="en-US"/>
                        </w:rPr>
                        <w:t xml:space="preserve">provide skills to </w:t>
                      </w:r>
                      <w:r w:rsidRPr="00DC0CA1">
                        <w:rPr>
                          <w:rFonts w:ascii="The Hand Extrablack" w:hAnsi="The Hand Extrablack" w:cs="Tahoma"/>
                          <w:b/>
                          <w:color w:val="000000"/>
                          <w:sz w:val="36"/>
                          <w:szCs w:val="36"/>
                          <w:lang w:val="en-US"/>
                        </w:rPr>
                        <w:t>improve their wellbeing and reduce the negative impact their caring role has on them.</w:t>
                      </w:r>
                      <w:r w:rsidR="006E138A" w:rsidRPr="00DC0CA1">
                        <w:rPr>
                          <w:rFonts w:ascii="The Hand Extrablack" w:hAnsi="The Hand Extrablack" w:cs="Tahoma"/>
                          <w:b/>
                          <w:color w:val="000000"/>
                          <w:sz w:val="36"/>
                          <w:szCs w:val="36"/>
                          <w:lang w:val="en-US"/>
                        </w:rPr>
                        <w:t xml:space="preserve"> </w:t>
                      </w:r>
                    </w:p>
                    <w:p w14:paraId="5C8EB431" w14:textId="0F82C57C" w:rsidR="006C428C" w:rsidRPr="00DC0CA1" w:rsidRDefault="006C428C" w:rsidP="00617124">
                      <w:pPr>
                        <w:jc w:val="both"/>
                        <w:rPr>
                          <w:rFonts w:ascii="The Hand Extrablack" w:hAnsi="The Hand Extrablack" w:cs="Tahoma"/>
                          <w:b/>
                          <w:color w:val="000000"/>
                          <w:sz w:val="36"/>
                          <w:szCs w:val="36"/>
                          <w:lang w:val="en-US"/>
                        </w:rPr>
                      </w:pPr>
                      <w:r w:rsidRPr="00DC0CA1">
                        <w:rPr>
                          <w:rFonts w:ascii="The Hand Extrablack" w:hAnsi="The Hand Extrablack" w:cs="Tahoma"/>
                          <w:b/>
                          <w:color w:val="000000"/>
                          <w:sz w:val="36"/>
                          <w:szCs w:val="36"/>
                          <w:lang w:val="en-US"/>
                        </w:rPr>
                        <w:t xml:space="preserve">We accept referrals from all organisations, services, schools, training providers, health, social care, and self or family referrals. Every young carer has a right to an assessment, which considers the level of caring role and the impact this has on their daily life. The assessment will enable the young carer to identify any areas of need and support. </w:t>
                      </w:r>
                    </w:p>
                    <w:p w14:paraId="16C16E97" w14:textId="0B7210F4" w:rsidR="00E930B2" w:rsidRPr="00DC0CA1" w:rsidRDefault="00E930B2" w:rsidP="00E930B2">
                      <w:pPr>
                        <w:jc w:val="center"/>
                        <w:rPr>
                          <w:rFonts w:ascii="The Hand Extrablack" w:hAnsi="The Hand Extrablack"/>
                          <w:sz w:val="36"/>
                          <w:szCs w:val="36"/>
                          <w:lang w:val="en-US"/>
                        </w:rPr>
                      </w:pPr>
                      <w:r w:rsidRPr="00DC0CA1">
                        <w:rPr>
                          <w:rFonts w:ascii="The Hand Extrablack" w:hAnsi="The Hand Extrablack"/>
                          <w:sz w:val="36"/>
                          <w:szCs w:val="36"/>
                          <w:lang w:val="en-US"/>
                        </w:rPr>
                        <w:t xml:space="preserve">For more information you can scan the QR code </w:t>
                      </w:r>
                      <w:r w:rsidR="007C403B">
                        <w:rPr>
                          <w:rFonts w:ascii="The Hand Extrablack" w:hAnsi="The Hand Extrablack"/>
                          <w:sz w:val="36"/>
                          <w:szCs w:val="36"/>
                          <w:lang w:val="en-US"/>
                        </w:rPr>
                        <w:t>above</w:t>
                      </w:r>
                      <w:r w:rsidRPr="00DC0CA1">
                        <w:rPr>
                          <w:rFonts w:ascii="The Hand Extrablack" w:hAnsi="The Hand Extrablack"/>
                          <w:sz w:val="36"/>
                          <w:szCs w:val="36"/>
                          <w:lang w:val="en-US"/>
                        </w:rPr>
                        <w:t xml:space="preserve"> or contact us on: </w:t>
                      </w:r>
                    </w:p>
                    <w:p w14:paraId="3E202DDC" w14:textId="673FD453" w:rsidR="00E930B2" w:rsidRPr="00DC0CA1" w:rsidRDefault="00E930B2" w:rsidP="00E930B2">
                      <w:pPr>
                        <w:jc w:val="center"/>
                        <w:rPr>
                          <w:rFonts w:ascii="The Hand Extrablack" w:hAnsi="The Hand Extrablack"/>
                          <w:b/>
                          <w:sz w:val="36"/>
                          <w:szCs w:val="36"/>
                        </w:rPr>
                      </w:pPr>
                      <w:r w:rsidRPr="00DC0CA1">
                        <w:rPr>
                          <w:rFonts w:ascii="The Hand Extrablack" w:hAnsi="The Hand Extrablack"/>
                          <w:b/>
                          <w:sz w:val="36"/>
                          <w:szCs w:val="36"/>
                        </w:rPr>
                        <w:t>Tel: 01772 641002</w:t>
                      </w:r>
                    </w:p>
                    <w:p w14:paraId="7650B755" w14:textId="722BC281" w:rsidR="00097075" w:rsidRPr="00DC0CA1" w:rsidRDefault="00E930B2" w:rsidP="00DC0CA1">
                      <w:pPr>
                        <w:jc w:val="center"/>
                        <w:rPr>
                          <w:rFonts w:ascii="The Hand Extrablack" w:hAnsi="The Hand Extrablack"/>
                          <w:b/>
                          <w:sz w:val="36"/>
                          <w:szCs w:val="36"/>
                        </w:rPr>
                      </w:pPr>
                      <w:r w:rsidRPr="00DC0CA1">
                        <w:rPr>
                          <w:rFonts w:ascii="The Hand Extrablack" w:hAnsi="The Hand Extrablack"/>
                          <w:b/>
                          <w:sz w:val="36"/>
                          <w:szCs w:val="36"/>
                        </w:rPr>
                        <w:t xml:space="preserve">Email: </w:t>
                      </w:r>
                      <w:hyperlink r:id="rId9" w:history="1">
                        <w:r w:rsidRPr="00DC0CA1">
                          <w:rPr>
                            <w:rStyle w:val="Hyperlink"/>
                            <w:rFonts w:ascii="The Hand Extrablack" w:hAnsi="The Hand Extrablack"/>
                            <w:b/>
                            <w:sz w:val="36"/>
                            <w:szCs w:val="36"/>
                          </w:rPr>
                          <w:t>lancashireyoungcarers@barnardos.org.uk</w:t>
                        </w:r>
                      </w:hyperlink>
                    </w:p>
                  </w:txbxContent>
                </v:textbox>
                <w10:wrap type="square"/>
              </v:shape>
            </w:pict>
          </mc:Fallback>
        </mc:AlternateContent>
      </w:r>
      <w:r w:rsidR="005925E5">
        <w:rPr>
          <w:noProof/>
        </w:rPr>
        <w:drawing>
          <wp:anchor distT="0" distB="0" distL="114300" distR="114300" simplePos="0" relativeHeight="251659264" behindDoc="0" locked="0" layoutInCell="1" allowOverlap="1" wp14:anchorId="6EDD44C9" wp14:editId="5068C7EE">
            <wp:simplePos x="0" y="0"/>
            <wp:positionH relativeFrom="margin">
              <wp:align>center</wp:align>
            </wp:positionH>
            <wp:positionV relativeFrom="paragraph">
              <wp:posOffset>342900</wp:posOffset>
            </wp:positionV>
            <wp:extent cx="2314575" cy="28208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2820828"/>
                    </a:xfrm>
                    <a:prstGeom prst="rect">
                      <a:avLst/>
                    </a:prstGeom>
                    <a:noFill/>
                  </pic:spPr>
                </pic:pic>
              </a:graphicData>
            </a:graphic>
            <wp14:sizeRelH relativeFrom="page">
              <wp14:pctWidth>0</wp14:pctWidth>
            </wp14:sizeRelH>
            <wp14:sizeRelV relativeFrom="page">
              <wp14:pctHeight>0</wp14:pctHeight>
            </wp14:sizeRelV>
          </wp:anchor>
        </w:drawing>
      </w:r>
      <w:r w:rsidR="00095934" w:rsidRPr="00095934">
        <w:t xml:space="preserve"> </w:t>
      </w:r>
      <w:r w:rsidR="00095934">
        <w:rPr>
          <w:noProof/>
        </w:rPr>
        <mc:AlternateContent>
          <mc:Choice Requires="wps">
            <w:drawing>
              <wp:inline distT="0" distB="0" distL="0" distR="0" wp14:anchorId="5CEB6697" wp14:editId="16D8FD40">
                <wp:extent cx="307975" cy="307975"/>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3C28C" id="Rectangle 1"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007C403B" w:rsidRPr="007C403B">
        <w:rPr>
          <w:rFonts w:ascii="The Hand Extrablack" w:hAnsi="The Hand Extrablack"/>
          <w:b/>
          <w:bCs/>
          <w:noProof/>
          <w:sz w:val="144"/>
          <w:szCs w:val="144"/>
        </w:rPr>
        <w:t xml:space="preserve"> </w:t>
      </w:r>
    </w:p>
    <w:sectPr w:rsidR="009464C1" w:rsidRPr="00095934" w:rsidSect="00067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Hand Extrablack">
    <w:charset w:val="00"/>
    <w:family w:val="script"/>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34"/>
    <w:rsid w:val="0006736D"/>
    <w:rsid w:val="0007154B"/>
    <w:rsid w:val="00095934"/>
    <w:rsid w:val="00097075"/>
    <w:rsid w:val="00331054"/>
    <w:rsid w:val="0050111E"/>
    <w:rsid w:val="005716CB"/>
    <w:rsid w:val="005925E5"/>
    <w:rsid w:val="005C1902"/>
    <w:rsid w:val="00617124"/>
    <w:rsid w:val="006C428C"/>
    <w:rsid w:val="006E138A"/>
    <w:rsid w:val="007C403B"/>
    <w:rsid w:val="009464C1"/>
    <w:rsid w:val="00B877BA"/>
    <w:rsid w:val="00BE0106"/>
    <w:rsid w:val="00C16BD0"/>
    <w:rsid w:val="00DC0CA1"/>
    <w:rsid w:val="00E930B2"/>
    <w:rsid w:val="00EA22C4"/>
    <w:rsid w:val="00F3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265F"/>
  <w15:chartTrackingRefBased/>
  <w15:docId w15:val="{7281D35A-99E1-4FDE-99A4-52CB72D3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3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cashireyoungcarers@barnardos.org.uk"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mailto:lancashireyoungcarers@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Perry</dc:creator>
  <cp:keywords/>
  <dc:description/>
  <cp:lastModifiedBy>Rachel Perry</cp:lastModifiedBy>
  <cp:revision>17</cp:revision>
  <dcterms:created xsi:type="dcterms:W3CDTF">2023-03-14T15:27:00Z</dcterms:created>
  <dcterms:modified xsi:type="dcterms:W3CDTF">2025-01-22T11:01:00Z</dcterms:modified>
</cp:coreProperties>
</file>